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7819F" w14:textId="6532ADE6" w:rsidR="002249FA" w:rsidRPr="00052046" w:rsidRDefault="003C4287">
      <w:pPr>
        <w:rPr>
          <w:b/>
          <w:sz w:val="28"/>
        </w:rPr>
      </w:pPr>
      <w:r>
        <w:rPr>
          <w:b/>
          <w:sz w:val="28"/>
        </w:rPr>
        <w:br/>
      </w:r>
      <w:r w:rsidR="00052046" w:rsidRPr="00052046">
        <w:rPr>
          <w:b/>
          <w:sz w:val="28"/>
        </w:rPr>
        <w:t xml:space="preserve">Vacature: </w:t>
      </w:r>
      <w:r w:rsidR="000C3DE3">
        <w:rPr>
          <w:b/>
          <w:sz w:val="28"/>
        </w:rPr>
        <w:t xml:space="preserve">Hoofd dossieruitvoering </w:t>
      </w:r>
    </w:p>
    <w:p w14:paraId="019E5037" w14:textId="1B3CEE2F" w:rsidR="00052046" w:rsidRDefault="00487A00">
      <w:r>
        <w:rPr>
          <w:b/>
        </w:rPr>
        <w:br/>
      </w:r>
      <w:r w:rsidR="00052046" w:rsidRPr="00052046">
        <w:rPr>
          <w:b/>
        </w:rPr>
        <w:t xml:space="preserve">Het Instituut Asbestslachtoffers (IAS) is opgericht om de juridische lijdensweg van asbestslachtoffers te bekorten. </w:t>
      </w:r>
      <w:r w:rsidR="000C3DE3">
        <w:rPr>
          <w:b/>
        </w:rPr>
        <w:t>Vanaf 202</w:t>
      </w:r>
      <w:r w:rsidR="005812EA">
        <w:rPr>
          <w:b/>
        </w:rPr>
        <w:t>2</w:t>
      </w:r>
      <w:r w:rsidR="000C3DE3">
        <w:rPr>
          <w:b/>
        </w:rPr>
        <w:t xml:space="preserve"> zal het IAS</w:t>
      </w:r>
      <w:r w:rsidR="005A7B53">
        <w:rPr>
          <w:b/>
        </w:rPr>
        <w:t xml:space="preserve"> ook adviseren in het kader van de Tegemoetkomingsregeling </w:t>
      </w:r>
      <w:proofErr w:type="spellStart"/>
      <w:r w:rsidR="005A7B53">
        <w:rPr>
          <w:b/>
        </w:rPr>
        <w:t>stoffengerelateerde</w:t>
      </w:r>
      <w:proofErr w:type="spellEnd"/>
      <w:r w:rsidR="005A7B53">
        <w:rPr>
          <w:b/>
        </w:rPr>
        <w:t xml:space="preserve"> beroepsziekten</w:t>
      </w:r>
      <w:r w:rsidR="00052046">
        <w:t xml:space="preserve">. </w:t>
      </w:r>
    </w:p>
    <w:p w14:paraId="3177F000" w14:textId="31397FB5" w:rsidR="00052046" w:rsidRDefault="00052046" w:rsidP="00052046">
      <w:pPr>
        <w:spacing w:after="0" w:line="240" w:lineRule="auto"/>
        <w:contextualSpacing/>
      </w:pPr>
      <w:r>
        <w:t xml:space="preserve">Het IAS is in 1999 opgericht door sociale partners, het Comité Asbestslachtoffers, het Verbond van Verzekeraars en de rijksoverheid. Het IAS geeft advies aan de Sociale Verzekeringsbank voor de toekenning van een tegemoetkoming </w:t>
      </w:r>
      <w:r w:rsidR="00FB2791">
        <w:t>volgens</w:t>
      </w:r>
      <w:r>
        <w:t xml:space="preserve"> de TAS-</w:t>
      </w:r>
      <w:r w:rsidR="005A7B53">
        <w:t>,</w:t>
      </w:r>
      <w:r>
        <w:t xml:space="preserve"> de TNS </w:t>
      </w:r>
      <w:r w:rsidR="005A7B53">
        <w:t xml:space="preserve">en de CSE-regeling </w:t>
      </w:r>
      <w:r>
        <w:t>en bemiddelt tussen slachtoffers en hun (ex</w:t>
      </w:r>
      <w:r w:rsidR="00717B32">
        <w:t>-</w:t>
      </w:r>
      <w:r>
        <w:t xml:space="preserve">)werkgever of diens verzekeraar over een schadevergoeding. Het IAS </w:t>
      </w:r>
      <w:r w:rsidR="00D25553">
        <w:t>houdt</w:t>
      </w:r>
      <w:r>
        <w:t xml:space="preserve"> kantoor in Den Haag. </w:t>
      </w:r>
    </w:p>
    <w:p w14:paraId="26B9DACA" w14:textId="1A2EA232" w:rsidR="00F370CF" w:rsidRDefault="00674224" w:rsidP="00674224">
      <w:pPr>
        <w:spacing w:after="0" w:line="240" w:lineRule="auto"/>
        <w:contextualSpacing/>
      </w:pPr>
      <w:r>
        <w:t>Vanaf 202</w:t>
      </w:r>
      <w:r w:rsidR="005A7B53">
        <w:t>2</w:t>
      </w:r>
      <w:r>
        <w:t xml:space="preserve"> kunnen ook patiënten met </w:t>
      </w:r>
      <w:r w:rsidR="005A7B53">
        <w:t>een andere beroepsziekte als gevolg van gevaarlijke stoffen</w:t>
      </w:r>
      <w:r>
        <w:t xml:space="preserve"> zich melden bij het IAS</w:t>
      </w:r>
      <w:r w:rsidR="00D25553">
        <w:t xml:space="preserve"> voor een tegemoetkoming van de overheid</w:t>
      </w:r>
      <w:r w:rsidR="0048451E">
        <w:t xml:space="preserve">. Hiertoe zal </w:t>
      </w:r>
      <w:r w:rsidR="00F370CF">
        <w:t>de formatie</w:t>
      </w:r>
      <w:r w:rsidR="0048451E">
        <w:t xml:space="preserve"> van het IAS worden uitgebreid</w:t>
      </w:r>
      <w:r>
        <w:t xml:space="preserve">. </w:t>
      </w:r>
    </w:p>
    <w:p w14:paraId="4755BDB7" w14:textId="7A720507" w:rsidR="0026762F" w:rsidRDefault="005A7B53" w:rsidP="00674224">
      <w:pPr>
        <w:spacing w:after="0" w:line="240" w:lineRule="auto"/>
        <w:contextualSpacing/>
      </w:pPr>
      <w:r>
        <w:t xml:space="preserve">Voor de </w:t>
      </w:r>
      <w:r w:rsidR="006F14FE">
        <w:t xml:space="preserve">uitvoering van deze nieuwe regeling </w:t>
      </w:r>
      <w:r>
        <w:t>zoekt het IAS</w:t>
      </w:r>
    </w:p>
    <w:p w14:paraId="3F5BE7C1" w14:textId="77777777" w:rsidR="0026762F" w:rsidRDefault="0026762F" w:rsidP="00052046">
      <w:pPr>
        <w:spacing w:after="0" w:line="240" w:lineRule="auto"/>
        <w:contextualSpacing/>
      </w:pPr>
    </w:p>
    <w:p w14:paraId="43D69B86" w14:textId="2A1D2813" w:rsidR="00052046" w:rsidRDefault="006F78AA" w:rsidP="0026762F">
      <w:pPr>
        <w:spacing w:after="0" w:line="240" w:lineRule="auto"/>
        <w:contextualSpacing/>
        <w:jc w:val="center"/>
      </w:pPr>
      <w:r w:rsidRPr="0026762F">
        <w:rPr>
          <w:b/>
          <w:sz w:val="28"/>
        </w:rPr>
        <w:t xml:space="preserve">een </w:t>
      </w:r>
      <w:r w:rsidR="005A7B53">
        <w:rPr>
          <w:b/>
          <w:sz w:val="28"/>
        </w:rPr>
        <w:t xml:space="preserve">hoofd dossieruitvoering </w:t>
      </w:r>
      <w:r w:rsidR="0026762F">
        <w:t>(</w:t>
      </w:r>
      <w:r w:rsidR="005A7B53">
        <w:t>32 - 36</w:t>
      </w:r>
      <w:r w:rsidR="0026762F">
        <w:t xml:space="preserve"> uur)</w:t>
      </w:r>
    </w:p>
    <w:p w14:paraId="316B53B9" w14:textId="77777777" w:rsidR="0026762F" w:rsidRDefault="0026762F" w:rsidP="00052046">
      <w:pPr>
        <w:spacing w:after="0" w:line="240" w:lineRule="auto"/>
        <w:contextualSpacing/>
      </w:pPr>
    </w:p>
    <w:p w14:paraId="7D77B65F" w14:textId="77777777" w:rsidR="006F78AA" w:rsidRPr="006F78AA" w:rsidRDefault="006F78AA" w:rsidP="00052046">
      <w:pPr>
        <w:spacing w:after="0" w:line="240" w:lineRule="auto"/>
        <w:contextualSpacing/>
        <w:rPr>
          <w:b/>
        </w:rPr>
      </w:pPr>
      <w:r w:rsidRPr="006F78AA">
        <w:rPr>
          <w:b/>
        </w:rPr>
        <w:t>Werkzaamheden in hoofdlijnen</w:t>
      </w:r>
    </w:p>
    <w:p w14:paraId="749C565E" w14:textId="05E50E10" w:rsidR="006F78AA" w:rsidRDefault="005A7B53" w:rsidP="006F78AA">
      <w:pPr>
        <w:spacing w:after="0" w:line="240" w:lineRule="auto"/>
        <w:contextualSpacing/>
      </w:pPr>
      <w:r>
        <w:t>Het hoofd dossieruitvoering gaat leiding geven aan een op te richten afdeling waar slachtoffers van beroepsziekten zich kunnen aanmelden v</w:t>
      </w:r>
      <w:r w:rsidR="00192B3A">
        <w:t xml:space="preserve">oor een tegemoetkoming van de overheid. </w:t>
      </w:r>
      <w:r w:rsidR="00F370CF">
        <w:t xml:space="preserve">Het hoofd dossieruitvoering zorgt ervoor </w:t>
      </w:r>
      <w:r w:rsidR="00323713">
        <w:t xml:space="preserve">dat </w:t>
      </w:r>
      <w:r w:rsidR="00F370CF">
        <w:t xml:space="preserve">de medewerkers in staat zijn tot een nauwkeurige, efficiënte en snelle wijze van dossierbehandeling met begrip voor de positie van de slachtoffers. </w:t>
      </w:r>
      <w:r w:rsidR="008847C3">
        <w:t>In de voorbere</w:t>
      </w:r>
      <w:r w:rsidR="006E6ECD">
        <w:t>idingsfase van de uitvoering van de regeling wordt v</w:t>
      </w:r>
      <w:r w:rsidR="00A046D9">
        <w:t xml:space="preserve">an </w:t>
      </w:r>
      <w:r w:rsidR="004712D8">
        <w:t>het hoofd dossier</w:t>
      </w:r>
      <w:r w:rsidR="00A046D9">
        <w:t xml:space="preserve">uitvoering verwacht dat hij / zij </w:t>
      </w:r>
      <w:r w:rsidR="003D4920">
        <w:t>een bijdrage levert aan het opzetten van de afdeling</w:t>
      </w:r>
      <w:r w:rsidR="00315FC3">
        <w:t xml:space="preserve"> </w:t>
      </w:r>
      <w:r w:rsidR="00BA51AD">
        <w:t xml:space="preserve">en door een inhoudelijk en projectmatige </w:t>
      </w:r>
      <w:r w:rsidR="004062E9">
        <w:t>inbreng</w:t>
      </w:r>
      <w:r w:rsidR="00BA51AD">
        <w:t xml:space="preserve"> </w:t>
      </w:r>
      <w:r w:rsidR="00A046D9">
        <w:t>mee vorm</w:t>
      </w:r>
      <w:r w:rsidR="00BA51AD">
        <w:t>geeft</w:t>
      </w:r>
      <w:r w:rsidR="00A046D9">
        <w:t xml:space="preserve"> aan </w:t>
      </w:r>
      <w:r w:rsidR="00F9783E">
        <w:t>de inrichtingsvereisten van de op te richten afdeling.</w:t>
      </w:r>
    </w:p>
    <w:p w14:paraId="2CAA37BB" w14:textId="77777777" w:rsidR="006F78AA" w:rsidRDefault="006F78AA" w:rsidP="00052046">
      <w:pPr>
        <w:spacing w:after="0" w:line="240" w:lineRule="auto"/>
        <w:contextualSpacing/>
      </w:pPr>
    </w:p>
    <w:p w14:paraId="1928C3D9" w14:textId="77777777" w:rsidR="00FB2791" w:rsidRDefault="00FB2791" w:rsidP="00052046">
      <w:pPr>
        <w:spacing w:after="0" w:line="240" w:lineRule="auto"/>
        <w:contextualSpacing/>
      </w:pPr>
      <w:r>
        <w:rPr>
          <w:b/>
        </w:rPr>
        <w:t>Wat vragen wij?</w:t>
      </w:r>
    </w:p>
    <w:p w14:paraId="2895D4B7" w14:textId="77777777" w:rsidR="00F370CF" w:rsidRDefault="00F370CF" w:rsidP="00F370CF">
      <w:pPr>
        <w:pStyle w:val="Lijstalinea"/>
        <w:numPr>
          <w:ilvl w:val="0"/>
          <w:numId w:val="2"/>
        </w:numPr>
        <w:tabs>
          <w:tab w:val="left" w:pos="567"/>
        </w:tabs>
        <w:spacing w:after="0" w:line="240" w:lineRule="auto"/>
        <w:ind w:left="567" w:hanging="207"/>
      </w:pPr>
      <w:r>
        <w:t>HBO werk- en denkniveau</w:t>
      </w:r>
    </w:p>
    <w:p w14:paraId="170E495A" w14:textId="77777777" w:rsidR="00F370CF" w:rsidRDefault="00F370CF" w:rsidP="00F370CF">
      <w:pPr>
        <w:pStyle w:val="Lijstalinea"/>
        <w:numPr>
          <w:ilvl w:val="0"/>
          <w:numId w:val="2"/>
        </w:numPr>
        <w:tabs>
          <w:tab w:val="left" w:pos="567"/>
        </w:tabs>
        <w:spacing w:after="0" w:line="240" w:lineRule="auto"/>
        <w:ind w:left="567" w:hanging="207"/>
      </w:pPr>
      <w:r>
        <w:t xml:space="preserve">Ervaring met leidinggeven </w:t>
      </w:r>
    </w:p>
    <w:p w14:paraId="1A20B626" w14:textId="46B2FB06" w:rsidR="00F370CF" w:rsidRDefault="00F370CF" w:rsidP="00F370CF">
      <w:pPr>
        <w:pStyle w:val="Lijstalinea"/>
        <w:numPr>
          <w:ilvl w:val="0"/>
          <w:numId w:val="2"/>
        </w:numPr>
        <w:tabs>
          <w:tab w:val="left" w:pos="567"/>
        </w:tabs>
        <w:spacing w:after="0" w:line="240" w:lineRule="auto"/>
        <w:ind w:left="567" w:hanging="207"/>
      </w:pPr>
      <w:r>
        <w:t xml:space="preserve">Affiniteit met administratieve processen </w:t>
      </w:r>
      <w:r w:rsidR="000C2810">
        <w:t>en geautomatiseerde gegevensverwerking</w:t>
      </w:r>
    </w:p>
    <w:p w14:paraId="73F888F9" w14:textId="77777777" w:rsidR="00F370CF" w:rsidRDefault="00F370CF" w:rsidP="00F370CF">
      <w:pPr>
        <w:pStyle w:val="Lijstalinea"/>
        <w:numPr>
          <w:ilvl w:val="0"/>
          <w:numId w:val="2"/>
        </w:numPr>
        <w:tabs>
          <w:tab w:val="left" w:pos="567"/>
        </w:tabs>
        <w:spacing w:after="0" w:line="240" w:lineRule="auto"/>
        <w:ind w:left="567" w:hanging="207"/>
      </w:pPr>
      <w:r>
        <w:t>Gericht op samenwerking</w:t>
      </w:r>
    </w:p>
    <w:p w14:paraId="20ABA900" w14:textId="77777777" w:rsidR="00F370CF" w:rsidRDefault="00F370CF" w:rsidP="00F370CF">
      <w:pPr>
        <w:pStyle w:val="Lijstalinea"/>
        <w:numPr>
          <w:ilvl w:val="0"/>
          <w:numId w:val="2"/>
        </w:numPr>
        <w:tabs>
          <w:tab w:val="left" w:pos="567"/>
        </w:tabs>
        <w:spacing w:after="0" w:line="240" w:lineRule="auto"/>
        <w:ind w:left="567" w:hanging="207"/>
      </w:pPr>
      <w:r>
        <w:t>Heeft oog voor dienstverlening aan een zeer kwetsbare doelgroep</w:t>
      </w:r>
    </w:p>
    <w:p w14:paraId="172FECF1" w14:textId="7510D6DC" w:rsidR="00FB2791" w:rsidRDefault="00F370CF" w:rsidP="00F370CF">
      <w:pPr>
        <w:pStyle w:val="Lijstalinea"/>
        <w:numPr>
          <w:ilvl w:val="0"/>
          <w:numId w:val="2"/>
        </w:numPr>
        <w:tabs>
          <w:tab w:val="left" w:pos="567"/>
        </w:tabs>
        <w:spacing w:after="0" w:line="240" w:lineRule="auto"/>
        <w:ind w:left="567" w:hanging="207"/>
      </w:pPr>
      <w:r>
        <w:t>Goede beheersing Nederlandse taal</w:t>
      </w:r>
    </w:p>
    <w:p w14:paraId="35D8B4E7" w14:textId="517414F6" w:rsidR="003F25BD" w:rsidRDefault="003F25BD" w:rsidP="00F370CF">
      <w:pPr>
        <w:pStyle w:val="Lijstalinea"/>
        <w:numPr>
          <w:ilvl w:val="0"/>
          <w:numId w:val="2"/>
        </w:numPr>
        <w:tabs>
          <w:tab w:val="left" w:pos="567"/>
        </w:tabs>
        <w:spacing w:after="0" w:line="240" w:lineRule="auto"/>
        <w:ind w:left="567" w:hanging="207"/>
      </w:pPr>
      <w:r>
        <w:t>Projectervaring is een duidelijke pré</w:t>
      </w:r>
    </w:p>
    <w:p w14:paraId="24A19652" w14:textId="77777777" w:rsidR="00AD72BC" w:rsidRDefault="00AD72BC" w:rsidP="00674224">
      <w:pPr>
        <w:pStyle w:val="Lijstalinea"/>
        <w:tabs>
          <w:tab w:val="left" w:pos="567"/>
        </w:tabs>
        <w:spacing w:after="0" w:line="240" w:lineRule="auto"/>
        <w:ind w:left="567"/>
      </w:pPr>
    </w:p>
    <w:p w14:paraId="6610872D" w14:textId="77777777" w:rsidR="0026762F" w:rsidRPr="0026762F" w:rsidRDefault="0026762F" w:rsidP="0026762F">
      <w:pPr>
        <w:tabs>
          <w:tab w:val="left" w:pos="567"/>
        </w:tabs>
        <w:spacing w:after="0" w:line="240" w:lineRule="auto"/>
        <w:rPr>
          <w:b/>
        </w:rPr>
      </w:pPr>
      <w:r w:rsidRPr="0026762F">
        <w:rPr>
          <w:b/>
        </w:rPr>
        <w:t>Wat bieden wij?</w:t>
      </w:r>
    </w:p>
    <w:p w14:paraId="231EBCD0" w14:textId="1F962AF9" w:rsidR="0026762F" w:rsidRDefault="0026762F" w:rsidP="0026762F">
      <w:pPr>
        <w:pStyle w:val="Lijstalinea"/>
        <w:numPr>
          <w:ilvl w:val="0"/>
          <w:numId w:val="3"/>
        </w:numPr>
        <w:tabs>
          <w:tab w:val="left" w:pos="567"/>
        </w:tabs>
        <w:spacing w:after="0" w:line="240" w:lineRule="auto"/>
      </w:pPr>
      <w:r>
        <w:t xml:space="preserve">Een dienstverband </w:t>
      </w:r>
      <w:r w:rsidR="00776486">
        <w:t>32 tot 36 uur per week</w:t>
      </w:r>
      <w:r>
        <w:t xml:space="preserve"> </w:t>
      </w:r>
    </w:p>
    <w:p w14:paraId="6D3E4DE1" w14:textId="36759BB7" w:rsidR="0026762F" w:rsidRPr="00630E51" w:rsidRDefault="0026762F" w:rsidP="0026762F">
      <w:pPr>
        <w:pStyle w:val="Lijstalinea"/>
        <w:numPr>
          <w:ilvl w:val="0"/>
          <w:numId w:val="3"/>
        </w:numPr>
        <w:tabs>
          <w:tab w:val="left" w:pos="567"/>
        </w:tabs>
        <w:spacing w:after="0" w:line="240" w:lineRule="auto"/>
        <w:ind w:left="567" w:hanging="207"/>
      </w:pPr>
      <w:r>
        <w:t xml:space="preserve">Een honorering conform </w:t>
      </w:r>
      <w:r w:rsidRPr="00F370CF">
        <w:t>CAO Rijk schaal</w:t>
      </w:r>
      <w:r w:rsidR="00192B3A" w:rsidRPr="00F370CF">
        <w:t xml:space="preserve"> </w:t>
      </w:r>
      <w:r w:rsidR="00F370CF" w:rsidRPr="00F370CF">
        <w:t>12</w:t>
      </w:r>
      <w:r w:rsidR="00F370CF" w:rsidRPr="00630E51">
        <w:t xml:space="preserve">, </w:t>
      </w:r>
      <w:r w:rsidRPr="00630E51">
        <w:t>8% vakantietoeslag en 8,3</w:t>
      </w:r>
      <w:r w:rsidR="00DB1390" w:rsidRPr="00630E51">
        <w:t>7</w:t>
      </w:r>
      <w:r w:rsidRPr="00630E51">
        <w:t>% eindejaarsuitkering</w:t>
      </w:r>
    </w:p>
    <w:p w14:paraId="0A3E942C" w14:textId="77777777" w:rsidR="0026762F" w:rsidRPr="00630E51" w:rsidRDefault="0026762F" w:rsidP="0026762F">
      <w:pPr>
        <w:pStyle w:val="Lijstalinea"/>
        <w:numPr>
          <w:ilvl w:val="0"/>
          <w:numId w:val="3"/>
        </w:numPr>
        <w:tabs>
          <w:tab w:val="left" w:pos="567"/>
        </w:tabs>
        <w:spacing w:after="0" w:line="240" w:lineRule="auto"/>
      </w:pPr>
      <w:r w:rsidRPr="00630E51">
        <w:t>Een pensioenregeling</w:t>
      </w:r>
    </w:p>
    <w:p w14:paraId="1DC710F6" w14:textId="77777777" w:rsidR="00FC4DED" w:rsidRDefault="00FC4DED" w:rsidP="0026762F">
      <w:pPr>
        <w:pStyle w:val="Lijstalinea"/>
        <w:numPr>
          <w:ilvl w:val="0"/>
          <w:numId w:val="3"/>
        </w:numPr>
        <w:tabs>
          <w:tab w:val="left" w:pos="567"/>
        </w:tabs>
        <w:spacing w:after="0" w:line="240" w:lineRule="auto"/>
      </w:pPr>
      <w:r>
        <w:t>Het IAS volgt de arbeidsvoorwaarden van CAO Rijk</w:t>
      </w:r>
    </w:p>
    <w:p w14:paraId="78E270F3" w14:textId="2E85DE24" w:rsidR="0026762F" w:rsidRDefault="0026762F" w:rsidP="0026762F">
      <w:pPr>
        <w:tabs>
          <w:tab w:val="left" w:pos="567"/>
        </w:tabs>
        <w:spacing w:after="0" w:line="240" w:lineRule="auto"/>
      </w:pPr>
      <w:r>
        <w:t>In eerste instantie gaat het om een dienstverband voor één jaar</w:t>
      </w:r>
      <w:r w:rsidR="00674224">
        <w:t>.</w:t>
      </w:r>
      <w:r>
        <w:t xml:space="preserve"> </w:t>
      </w:r>
      <w:r w:rsidR="00674224">
        <w:t>Hier</w:t>
      </w:r>
      <w:r>
        <w:t xml:space="preserve">na </w:t>
      </w:r>
      <w:r w:rsidR="00674224">
        <w:t xml:space="preserve">kan </w:t>
      </w:r>
      <w:r w:rsidR="00F370CF">
        <w:t>het dienstverband worden omgezet naar onbepaalde tijd</w:t>
      </w:r>
      <w:r>
        <w:t>.</w:t>
      </w:r>
      <w:r w:rsidR="001265E7">
        <w:t xml:space="preserve"> </w:t>
      </w:r>
      <w:r w:rsidR="00A80B9B">
        <w:t xml:space="preserve">Het IAS is een kleine organisatie. Dit maakt het werk afwisselend en geeft </w:t>
      </w:r>
      <w:r w:rsidR="00630E51">
        <w:t>het hoofd dossier</w:t>
      </w:r>
      <w:r w:rsidR="00A80B9B">
        <w:t>uitvoering</w:t>
      </w:r>
      <w:r w:rsidR="004B0EC7">
        <w:t xml:space="preserve"> de mogelijkheid een stempel te drukken op de dienstverlening door het IAS.</w:t>
      </w:r>
    </w:p>
    <w:p w14:paraId="22141456" w14:textId="77777777" w:rsidR="0026762F" w:rsidRDefault="0026762F" w:rsidP="0026762F">
      <w:pPr>
        <w:tabs>
          <w:tab w:val="left" w:pos="567"/>
        </w:tabs>
        <w:spacing w:after="0" w:line="240" w:lineRule="auto"/>
      </w:pPr>
    </w:p>
    <w:p w14:paraId="775CFD08" w14:textId="77777777" w:rsidR="0026762F" w:rsidRPr="0026762F" w:rsidRDefault="0026762F" w:rsidP="00502B19">
      <w:pPr>
        <w:keepNext/>
        <w:tabs>
          <w:tab w:val="left" w:pos="567"/>
        </w:tabs>
        <w:spacing w:after="0" w:line="240" w:lineRule="auto"/>
        <w:rPr>
          <w:b/>
        </w:rPr>
      </w:pPr>
      <w:r>
        <w:rPr>
          <w:b/>
        </w:rPr>
        <w:t>Informatie en solliciteren</w:t>
      </w:r>
    </w:p>
    <w:p w14:paraId="45641B49" w14:textId="6FF4CD5C" w:rsidR="00052046" w:rsidRDefault="00FC4DED" w:rsidP="00052046">
      <w:pPr>
        <w:spacing w:after="0" w:line="240" w:lineRule="auto"/>
        <w:contextualSpacing/>
      </w:pPr>
      <w:r>
        <w:t xml:space="preserve">Neem voor informatie contact op met de directeur van het IAS, Jan Warning tel 070-3499753. Graag solliciteren vóór </w:t>
      </w:r>
      <w:r w:rsidR="003C4287">
        <w:t>23 december 2021</w:t>
      </w:r>
      <w:r>
        <w:t xml:space="preserve"> per e</w:t>
      </w:r>
      <w:r w:rsidR="006A7CF5">
        <w:t>-</w:t>
      </w:r>
      <w:r>
        <w:t xml:space="preserve">mail naar </w:t>
      </w:r>
      <w:hyperlink r:id="rId10" w:history="1">
        <w:r w:rsidRPr="00FF5D9D">
          <w:rPr>
            <w:rStyle w:val="Hyperlink"/>
          </w:rPr>
          <w:t>secrias@ias.nl</w:t>
        </w:r>
      </w:hyperlink>
      <w:r>
        <w:t>.</w:t>
      </w:r>
    </w:p>
    <w:p w14:paraId="2C779145" w14:textId="58C4373D" w:rsidR="00052046" w:rsidRDefault="00F370CF">
      <w:r>
        <w:t>Een assessment kan deel uitmaken van de selectieprocedure.</w:t>
      </w:r>
    </w:p>
    <w:sectPr w:rsidR="00052046" w:rsidSect="00717B32">
      <w:headerReference w:type="first" r:id="rId11"/>
      <w:pgSz w:w="11906" w:h="16838"/>
      <w:pgMar w:top="1417"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56F6E" w14:textId="77777777" w:rsidR="004A16A2" w:rsidRDefault="004A16A2" w:rsidP="00717B32">
      <w:pPr>
        <w:spacing w:after="0" w:line="240" w:lineRule="auto"/>
      </w:pPr>
      <w:r>
        <w:separator/>
      </w:r>
    </w:p>
  </w:endnote>
  <w:endnote w:type="continuationSeparator" w:id="0">
    <w:p w14:paraId="5DB88C24" w14:textId="77777777" w:rsidR="004A16A2" w:rsidRDefault="004A16A2" w:rsidP="00717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05834" w14:textId="77777777" w:rsidR="004A16A2" w:rsidRDefault="004A16A2" w:rsidP="00717B32">
      <w:pPr>
        <w:spacing w:after="0" w:line="240" w:lineRule="auto"/>
      </w:pPr>
      <w:r>
        <w:separator/>
      </w:r>
    </w:p>
  </w:footnote>
  <w:footnote w:type="continuationSeparator" w:id="0">
    <w:p w14:paraId="75CCC515" w14:textId="77777777" w:rsidR="004A16A2" w:rsidRDefault="004A16A2" w:rsidP="00717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16CC2" w14:textId="19838283" w:rsidR="00717B32" w:rsidRPr="00717B32" w:rsidRDefault="00717B32">
    <w:pPr>
      <w:pStyle w:val="Koptekst"/>
      <w:rPr>
        <w:sz w:val="32"/>
        <w:szCs w:val="32"/>
      </w:rPr>
    </w:pPr>
    <w:r>
      <w:rPr>
        <w:noProof/>
      </w:rPr>
      <w:drawing>
        <wp:inline distT="0" distB="0" distL="0" distR="0" wp14:anchorId="254680BD" wp14:editId="62BA473C">
          <wp:extent cx="1371603" cy="652273"/>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371603" cy="652273"/>
                  </a:xfrm>
                  <a:prstGeom prst="rect">
                    <a:avLst/>
                  </a:prstGeom>
                </pic:spPr>
              </pic:pic>
            </a:graphicData>
          </a:graphic>
        </wp:inline>
      </w:drawing>
    </w:r>
    <w:r>
      <w:rPr>
        <w:sz w:val="32"/>
        <w:szCs w:val="32"/>
      </w:rPr>
      <w:tab/>
    </w:r>
    <w:r>
      <w:rPr>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D8087E"/>
    <w:multiLevelType w:val="hybridMultilevel"/>
    <w:tmpl w:val="06D699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DD30E38"/>
    <w:multiLevelType w:val="hybridMultilevel"/>
    <w:tmpl w:val="3D4AB4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BD32A4E"/>
    <w:multiLevelType w:val="hybridMultilevel"/>
    <w:tmpl w:val="529696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046"/>
    <w:rsid w:val="00052046"/>
    <w:rsid w:val="000C2810"/>
    <w:rsid w:val="000C3DE3"/>
    <w:rsid w:val="001265E7"/>
    <w:rsid w:val="00192B3A"/>
    <w:rsid w:val="001E6D02"/>
    <w:rsid w:val="002249FA"/>
    <w:rsid w:val="0026762F"/>
    <w:rsid w:val="002A5DBA"/>
    <w:rsid w:val="002D3508"/>
    <w:rsid w:val="002E020D"/>
    <w:rsid w:val="00315FC3"/>
    <w:rsid w:val="00323713"/>
    <w:rsid w:val="003446A2"/>
    <w:rsid w:val="00397AED"/>
    <w:rsid w:val="003C4287"/>
    <w:rsid w:val="003D4920"/>
    <w:rsid w:val="003F25BD"/>
    <w:rsid w:val="004062E9"/>
    <w:rsid w:val="004712D8"/>
    <w:rsid w:val="0048451E"/>
    <w:rsid w:val="00487A00"/>
    <w:rsid w:val="004A16A2"/>
    <w:rsid w:val="004B0EC7"/>
    <w:rsid w:val="00502B19"/>
    <w:rsid w:val="005812EA"/>
    <w:rsid w:val="00595D57"/>
    <w:rsid w:val="005A7B53"/>
    <w:rsid w:val="00630E51"/>
    <w:rsid w:val="00674224"/>
    <w:rsid w:val="006A7CF5"/>
    <w:rsid w:val="006E6ECD"/>
    <w:rsid w:val="006F14FE"/>
    <w:rsid w:val="006F78AA"/>
    <w:rsid w:val="00717B32"/>
    <w:rsid w:val="0072251E"/>
    <w:rsid w:val="00774B8F"/>
    <w:rsid w:val="00776486"/>
    <w:rsid w:val="008847C3"/>
    <w:rsid w:val="00A046D9"/>
    <w:rsid w:val="00A80B9B"/>
    <w:rsid w:val="00AD72BC"/>
    <w:rsid w:val="00B01BC5"/>
    <w:rsid w:val="00BA51AD"/>
    <w:rsid w:val="00C229CD"/>
    <w:rsid w:val="00C23DC3"/>
    <w:rsid w:val="00D04900"/>
    <w:rsid w:val="00D25553"/>
    <w:rsid w:val="00D469F9"/>
    <w:rsid w:val="00DB1390"/>
    <w:rsid w:val="00DC2FA4"/>
    <w:rsid w:val="00F370CF"/>
    <w:rsid w:val="00F9783E"/>
    <w:rsid w:val="00FB2791"/>
    <w:rsid w:val="00FC4DE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55DE8"/>
  <w15:chartTrackingRefBased/>
  <w15:docId w15:val="{BA85E668-2D6F-41DB-9CAD-5C630B6F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F78AA"/>
    <w:pPr>
      <w:ind w:left="720"/>
      <w:contextualSpacing/>
    </w:pPr>
  </w:style>
  <w:style w:type="character" w:styleId="Hyperlink">
    <w:name w:val="Hyperlink"/>
    <w:basedOn w:val="Standaardalinea-lettertype"/>
    <w:uiPriority w:val="99"/>
    <w:unhideWhenUsed/>
    <w:rsid w:val="00FC4DED"/>
    <w:rPr>
      <w:color w:val="0563C1" w:themeColor="hyperlink"/>
      <w:u w:val="single"/>
    </w:rPr>
  </w:style>
  <w:style w:type="paragraph" w:styleId="Koptekst">
    <w:name w:val="header"/>
    <w:basedOn w:val="Standaard"/>
    <w:link w:val="KoptekstChar"/>
    <w:uiPriority w:val="99"/>
    <w:unhideWhenUsed/>
    <w:rsid w:val="00717B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17B32"/>
  </w:style>
  <w:style w:type="paragraph" w:styleId="Voettekst">
    <w:name w:val="footer"/>
    <w:basedOn w:val="Standaard"/>
    <w:link w:val="VoettekstChar"/>
    <w:uiPriority w:val="99"/>
    <w:unhideWhenUsed/>
    <w:rsid w:val="00717B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17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ecrias@ias.nl"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918EDFC97B6444AB588B9E17F954DC" ma:contentTypeVersion="11" ma:contentTypeDescription="Een nieuw document maken." ma:contentTypeScope="" ma:versionID="c2990ddaa83323abd85d2c330fbba3bf">
  <xsd:schema xmlns:xsd="http://www.w3.org/2001/XMLSchema" xmlns:xs="http://www.w3.org/2001/XMLSchema" xmlns:p="http://schemas.microsoft.com/office/2006/metadata/properties" xmlns:ns2="a7dc6753-f785-4957-ad4c-7a279f96f5ac" targetNamespace="http://schemas.microsoft.com/office/2006/metadata/properties" ma:root="true" ma:fieldsID="b2c96fdde34462092b8cab893a07d9fc" ns2:_="">
    <xsd:import namespace="a7dc6753-f785-4957-ad4c-7a279f96f5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dc6753-f785-4957-ad4c-7a279f96f5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D4606F-91D0-49AC-8886-7434AF25D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dc6753-f785-4957-ad4c-7a279f96f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01A45A-BFDD-421A-8DB7-947777A439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A5D825-4144-4116-86C5-2FE9B8B1B3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434</Words>
  <Characters>2387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School</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Warning, Jan</dc:creator>
  <cp:keywords/>
  <dc:description/>
  <cp:lastModifiedBy>Rijkers, Winny</cp:lastModifiedBy>
  <cp:revision>3</cp:revision>
  <dcterms:created xsi:type="dcterms:W3CDTF">2021-11-22T15:49:00Z</dcterms:created>
  <dcterms:modified xsi:type="dcterms:W3CDTF">2021-11-22T15:57:00Z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0x01010074918EDFC97B6444AB588B9E17F954DC</vt:lpwstr>
  </property>
</Properties>
</file>